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F743E" w14:textId="50ECF820" w:rsidR="00154DD3" w:rsidRDefault="00D22CF5" w:rsidP="003C192B">
      <w:pPr>
        <w:spacing w:after="120"/>
        <w:jc w:val="center"/>
        <w:rPr>
          <w:rFonts w:ascii="Times New Roman" w:hAnsi="Times New Roman" w:cs="Times New Roman"/>
          <w:b/>
          <w:bCs/>
          <w:sz w:val="28"/>
          <w:szCs w:val="28"/>
        </w:rPr>
      </w:pPr>
      <w:r w:rsidRPr="002C5DE1">
        <w:rPr>
          <w:rFonts w:ascii="Times New Roman" w:hAnsi="Times New Roman" w:cs="Times New Roman"/>
          <w:b/>
          <w:bCs/>
          <w:sz w:val="28"/>
          <w:szCs w:val="28"/>
        </w:rPr>
        <w:t>Phụ lục</w:t>
      </w:r>
      <w:r w:rsidR="003C192B">
        <w:rPr>
          <w:rFonts w:ascii="Times New Roman" w:hAnsi="Times New Roman" w:cs="Times New Roman"/>
          <w:b/>
          <w:bCs/>
          <w:sz w:val="28"/>
          <w:szCs w:val="28"/>
        </w:rPr>
        <w:t>:</w:t>
      </w:r>
    </w:p>
    <w:p w14:paraId="4910A87A" w14:textId="43E62CF5" w:rsidR="00B22BB1" w:rsidRDefault="00B22BB1" w:rsidP="003C192B">
      <w:pPr>
        <w:spacing w:after="120"/>
        <w:jc w:val="center"/>
        <w:rPr>
          <w:rFonts w:ascii="Times New Roman" w:hAnsi="Times New Roman" w:cs="Times New Roman"/>
          <w:b/>
          <w:bCs/>
          <w:sz w:val="28"/>
          <w:szCs w:val="28"/>
        </w:rPr>
      </w:pPr>
      <w:r>
        <w:rPr>
          <w:rFonts w:ascii="Times New Roman" w:hAnsi="Times New Roman" w:cs="Times New Roman"/>
          <w:b/>
          <w:bCs/>
          <w:sz w:val="28"/>
          <w:szCs w:val="28"/>
        </w:rPr>
        <w:t>VĂN BẢN QUY PHẠM PHÁP LUẬT ĐƯỢC RÀ SOÁT</w:t>
      </w:r>
    </w:p>
    <w:p w14:paraId="3267308B" w14:textId="1FCE85BA" w:rsidR="003C192B" w:rsidRDefault="00B22BB1" w:rsidP="00B22BB1">
      <w:pPr>
        <w:spacing w:after="0"/>
        <w:jc w:val="center"/>
        <w:rPr>
          <w:rFonts w:ascii="Times New Roman" w:hAnsi="Times New Roman" w:cs="Times New Roman"/>
          <w:i/>
          <w:iCs/>
          <w:sz w:val="28"/>
          <w:szCs w:val="28"/>
        </w:rPr>
      </w:pPr>
      <w:r w:rsidRPr="00B22BB1">
        <w:rPr>
          <w:rFonts w:ascii="Times New Roman" w:hAnsi="Times New Roman" w:cs="Times New Roman"/>
          <w:i/>
          <w:iCs/>
          <w:sz w:val="28"/>
          <w:szCs w:val="28"/>
        </w:rPr>
        <w:t xml:space="preserve">(Kèm theo Báo cáo số:         /BC-BNN-KL ngày  </w:t>
      </w:r>
      <w:r w:rsidR="00F4461F">
        <w:rPr>
          <w:rFonts w:ascii="Times New Roman" w:hAnsi="Times New Roman" w:cs="Times New Roman"/>
          <w:i/>
          <w:iCs/>
          <w:sz w:val="28"/>
          <w:szCs w:val="28"/>
        </w:rPr>
        <w:t xml:space="preserve"> </w:t>
      </w:r>
      <w:r w:rsidR="003C192B">
        <w:rPr>
          <w:rFonts w:ascii="Times New Roman" w:hAnsi="Times New Roman" w:cs="Times New Roman"/>
          <w:i/>
          <w:iCs/>
          <w:sz w:val="28"/>
          <w:szCs w:val="28"/>
        </w:rPr>
        <w:t xml:space="preserve">   tháng 10 năm </w:t>
      </w:r>
      <w:r w:rsidRPr="00B22BB1">
        <w:rPr>
          <w:rFonts w:ascii="Times New Roman" w:hAnsi="Times New Roman" w:cs="Times New Roman"/>
          <w:i/>
          <w:iCs/>
          <w:sz w:val="28"/>
          <w:szCs w:val="28"/>
        </w:rPr>
        <w:t xml:space="preserve">2023 của </w:t>
      </w:r>
    </w:p>
    <w:p w14:paraId="694A5192" w14:textId="4D78E7F3" w:rsidR="00B22BB1" w:rsidRDefault="00B22BB1" w:rsidP="00B22BB1">
      <w:pPr>
        <w:spacing w:after="0"/>
        <w:jc w:val="center"/>
        <w:rPr>
          <w:rFonts w:ascii="Times New Roman" w:hAnsi="Times New Roman" w:cs="Times New Roman"/>
          <w:i/>
          <w:iCs/>
          <w:sz w:val="28"/>
          <w:szCs w:val="28"/>
        </w:rPr>
      </w:pPr>
      <w:r w:rsidRPr="00B22BB1">
        <w:rPr>
          <w:rFonts w:ascii="Times New Roman" w:hAnsi="Times New Roman" w:cs="Times New Roman"/>
          <w:i/>
          <w:iCs/>
          <w:sz w:val="28"/>
          <w:szCs w:val="28"/>
        </w:rPr>
        <w:t>Bộ Nông nghiệp và Phát triển nông thôn)</w:t>
      </w:r>
    </w:p>
    <w:p w14:paraId="3A321ED7" w14:textId="70018FE5" w:rsidR="00B22BB1" w:rsidRPr="00B22BB1" w:rsidRDefault="00650E80" w:rsidP="00B22BB1">
      <w:pPr>
        <w:spacing w:after="0"/>
        <w:jc w:val="center"/>
        <w:rPr>
          <w:rFonts w:ascii="Times New Roman" w:hAnsi="Times New Roman" w:cs="Times New Roman"/>
          <w:i/>
          <w:iCs/>
          <w:sz w:val="28"/>
          <w:szCs w:val="28"/>
        </w:rPr>
      </w:pPr>
      <w:r>
        <w:rPr>
          <w:rFonts w:ascii="Times New Roman" w:hAnsi="Times New Roman" w:cs="Times New Roman"/>
          <w:i/>
          <w:iCs/>
          <w:noProof/>
          <w:sz w:val="28"/>
          <w:szCs w:val="28"/>
        </w:rPr>
        <w:pict w14:anchorId="06FA4226">
          <v:shapetype id="_x0000_t32" coordsize="21600,21600" o:spt="32" o:oned="t" path="m,l21600,21600e" filled="f">
            <v:path arrowok="t" fillok="f" o:connecttype="none"/>
            <o:lock v:ext="edit" shapetype="t"/>
          </v:shapetype>
          <v:shape id="_x0000_s1026" type="#_x0000_t32" style="position:absolute;left:0;text-align:left;margin-left:132.45pt;margin-top:.8pt;width:200.5pt;height:0;z-index:251658240" o:connectortype="straight"/>
        </w:pict>
      </w:r>
    </w:p>
    <w:tbl>
      <w:tblPr>
        <w:tblStyle w:val="TableGrid"/>
        <w:tblW w:w="9322" w:type="dxa"/>
        <w:tblLook w:val="04A0" w:firstRow="1" w:lastRow="0" w:firstColumn="1" w:lastColumn="0" w:noHBand="0" w:noVBand="1"/>
      </w:tblPr>
      <w:tblGrid>
        <w:gridCol w:w="817"/>
        <w:gridCol w:w="8505"/>
      </w:tblGrid>
      <w:tr w:rsidR="00A56A57" w:rsidRPr="003D1B94" w14:paraId="76766604" w14:textId="77777777" w:rsidTr="00A56A57">
        <w:trPr>
          <w:tblHeader/>
        </w:trPr>
        <w:tc>
          <w:tcPr>
            <w:tcW w:w="817" w:type="dxa"/>
            <w:vAlign w:val="center"/>
          </w:tcPr>
          <w:p w14:paraId="5F5D400E" w14:textId="77777777" w:rsidR="00A56A57" w:rsidRPr="003D1B94" w:rsidRDefault="00A56A57" w:rsidP="003C192B">
            <w:pPr>
              <w:spacing w:before="60" w:after="60"/>
              <w:jc w:val="center"/>
              <w:rPr>
                <w:rFonts w:ascii="Times New Roman" w:hAnsi="Times New Roman" w:cs="Times New Roman"/>
                <w:b/>
                <w:bCs/>
                <w:sz w:val="28"/>
                <w:szCs w:val="28"/>
              </w:rPr>
            </w:pPr>
            <w:r w:rsidRPr="003D1B94">
              <w:rPr>
                <w:rFonts w:ascii="Times New Roman" w:hAnsi="Times New Roman" w:cs="Times New Roman"/>
                <w:b/>
                <w:bCs/>
                <w:sz w:val="28"/>
                <w:szCs w:val="28"/>
              </w:rPr>
              <w:t>STT</w:t>
            </w:r>
          </w:p>
        </w:tc>
        <w:tc>
          <w:tcPr>
            <w:tcW w:w="8505" w:type="dxa"/>
            <w:vAlign w:val="center"/>
          </w:tcPr>
          <w:p w14:paraId="176F35A0" w14:textId="77777777" w:rsidR="00A56A57" w:rsidRPr="003D1B94" w:rsidRDefault="00A56A57" w:rsidP="003C192B">
            <w:pPr>
              <w:spacing w:before="60" w:after="60"/>
              <w:jc w:val="center"/>
              <w:rPr>
                <w:rFonts w:ascii="Times New Roman" w:hAnsi="Times New Roman" w:cs="Times New Roman"/>
                <w:b/>
                <w:bCs/>
                <w:sz w:val="28"/>
                <w:szCs w:val="28"/>
              </w:rPr>
            </w:pPr>
            <w:r w:rsidRPr="003D1B94">
              <w:rPr>
                <w:rFonts w:ascii="Times New Roman" w:hAnsi="Times New Roman" w:cs="Times New Roman"/>
                <w:b/>
                <w:bCs/>
                <w:sz w:val="28"/>
                <w:szCs w:val="28"/>
              </w:rPr>
              <w:t>Tên văn bản</w:t>
            </w:r>
          </w:p>
        </w:tc>
      </w:tr>
      <w:tr w:rsidR="00A56A57" w:rsidRPr="003D1B94" w14:paraId="6F1B9719" w14:textId="77777777" w:rsidTr="00A56A57">
        <w:trPr>
          <w:tblHeader/>
        </w:trPr>
        <w:tc>
          <w:tcPr>
            <w:tcW w:w="817" w:type="dxa"/>
            <w:vAlign w:val="center"/>
          </w:tcPr>
          <w:p w14:paraId="3734A988" w14:textId="5BA40655"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7A588677" w14:textId="6DB06277" w:rsidR="00A56A57" w:rsidRPr="003D1B94" w:rsidRDefault="00A56A57" w:rsidP="003C192B">
            <w:pPr>
              <w:spacing w:before="60" w:after="60"/>
              <w:rPr>
                <w:rFonts w:ascii="Times New Roman" w:hAnsi="Times New Roman" w:cs="Times New Roman"/>
                <w:sz w:val="28"/>
                <w:szCs w:val="28"/>
              </w:rPr>
            </w:pPr>
            <w:r>
              <w:rPr>
                <w:rFonts w:ascii="Times New Roman" w:hAnsi="Times New Roman" w:cs="Times New Roman"/>
                <w:sz w:val="28"/>
                <w:szCs w:val="28"/>
              </w:rPr>
              <w:t>Công ước về buôn bán quốc tế các loài động vật, thực vật hoang dã nguy cấp (CITES)</w:t>
            </w:r>
          </w:p>
        </w:tc>
      </w:tr>
      <w:tr w:rsidR="00A56A57" w:rsidRPr="003D1B94" w14:paraId="259F18BF" w14:textId="77777777" w:rsidTr="00A56A57">
        <w:trPr>
          <w:tblHeader/>
        </w:trPr>
        <w:tc>
          <w:tcPr>
            <w:tcW w:w="817" w:type="dxa"/>
            <w:vAlign w:val="center"/>
          </w:tcPr>
          <w:p w14:paraId="5E0540F8" w14:textId="77777777"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0A9A64AE" w14:textId="33D0B069" w:rsidR="00A56A57" w:rsidRPr="003D1B94" w:rsidRDefault="00A56A57" w:rsidP="003C192B">
            <w:pPr>
              <w:spacing w:before="60" w:after="60"/>
              <w:rPr>
                <w:rFonts w:ascii="Times New Roman" w:hAnsi="Times New Roman" w:cs="Times New Roman"/>
                <w:sz w:val="28"/>
                <w:szCs w:val="28"/>
              </w:rPr>
            </w:pPr>
            <w:r w:rsidRPr="003D1B94">
              <w:rPr>
                <w:rFonts w:ascii="Times New Roman" w:hAnsi="Times New Roman" w:cs="Times New Roman"/>
                <w:sz w:val="28"/>
                <w:szCs w:val="28"/>
              </w:rPr>
              <w:t>Hiệp định đối tác tự nguyện giữa Việt Nam và EU về thực thi luật lâm nghiệp, quản trị rừng và thương mại lâm sản (VPA/FLEGT)</w:t>
            </w:r>
          </w:p>
        </w:tc>
      </w:tr>
      <w:tr w:rsidR="00A56A57" w:rsidRPr="003D1B94" w14:paraId="1B552BC9" w14:textId="77777777" w:rsidTr="00A56A57">
        <w:trPr>
          <w:tblHeader/>
        </w:trPr>
        <w:tc>
          <w:tcPr>
            <w:tcW w:w="817" w:type="dxa"/>
            <w:vAlign w:val="center"/>
          </w:tcPr>
          <w:p w14:paraId="10808ED3" w14:textId="3E93E3D0"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2EF3E821" w14:textId="127BED67" w:rsidR="00A56A57" w:rsidRPr="003D1B94" w:rsidRDefault="00A56A57" w:rsidP="003C192B">
            <w:pPr>
              <w:spacing w:before="60" w:after="60"/>
              <w:rPr>
                <w:rFonts w:ascii="Times New Roman" w:hAnsi="Times New Roman" w:cs="Times New Roman"/>
                <w:sz w:val="28"/>
                <w:szCs w:val="28"/>
              </w:rPr>
            </w:pPr>
            <w:r w:rsidRPr="003D1B94">
              <w:rPr>
                <w:rFonts w:ascii="Times New Roman" w:hAnsi="Times New Roman" w:cs="Times New Roman"/>
                <w:sz w:val="28"/>
                <w:szCs w:val="28"/>
              </w:rPr>
              <w:t>Thỏa thuận giữa Chính phủ Việt Nam và Chính phủ Hoa Kỳ về kiểm soát khai thác và thương mại gỗ bất hợp pháp</w:t>
            </w:r>
          </w:p>
        </w:tc>
      </w:tr>
      <w:tr w:rsidR="00A56A57" w:rsidRPr="003D1B94" w14:paraId="33568424" w14:textId="77777777" w:rsidTr="00A56A57">
        <w:trPr>
          <w:tblHeader/>
        </w:trPr>
        <w:tc>
          <w:tcPr>
            <w:tcW w:w="817" w:type="dxa"/>
            <w:vAlign w:val="center"/>
          </w:tcPr>
          <w:p w14:paraId="70F2F7E6" w14:textId="77777777"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341D2725" w14:textId="198BAEC9" w:rsidR="00A56A57" w:rsidRPr="003D1B94" w:rsidRDefault="00A56A57" w:rsidP="00100892">
            <w:pPr>
              <w:spacing w:before="60" w:after="60"/>
              <w:rPr>
                <w:rFonts w:ascii="Times New Roman" w:hAnsi="Times New Roman" w:cs="Times New Roman"/>
                <w:sz w:val="28"/>
                <w:szCs w:val="28"/>
              </w:rPr>
            </w:pPr>
            <w:r>
              <w:rPr>
                <w:rFonts w:ascii="Times New Roman" w:hAnsi="Times New Roman" w:cs="Times New Roman"/>
                <w:sz w:val="28"/>
                <w:szCs w:val="28"/>
              </w:rPr>
              <w:t>Bộ luật Hình sự số 100/2015/QH13 ngày 27 tháng 11 năm 2015, được sửa đổi, bổ sung bởi Luật số 12/2017/QH14 ngày 20 tháng 6 năm 2017 của Quốc hội</w:t>
            </w:r>
          </w:p>
        </w:tc>
      </w:tr>
      <w:tr w:rsidR="00A56A57" w:rsidRPr="003D1B94" w14:paraId="50C6887A" w14:textId="77777777" w:rsidTr="00A56A57">
        <w:trPr>
          <w:trHeight w:val="584"/>
          <w:tblHeader/>
        </w:trPr>
        <w:tc>
          <w:tcPr>
            <w:tcW w:w="817" w:type="dxa"/>
            <w:vAlign w:val="center"/>
          </w:tcPr>
          <w:p w14:paraId="5D2CF6C1" w14:textId="4A9782D8"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210337CF" w14:textId="7E9596C9" w:rsidR="00A56A57" w:rsidRPr="003D1B94" w:rsidRDefault="00A56A57" w:rsidP="003C192B">
            <w:pPr>
              <w:spacing w:before="60" w:after="60"/>
              <w:rPr>
                <w:rFonts w:ascii="Times New Roman" w:hAnsi="Times New Roman" w:cs="Times New Roman"/>
                <w:sz w:val="28"/>
                <w:szCs w:val="28"/>
              </w:rPr>
            </w:pPr>
            <w:r>
              <w:rPr>
                <w:rFonts w:ascii="Times New Roman" w:hAnsi="Times New Roman" w:cs="Times New Roman"/>
                <w:sz w:val="28"/>
                <w:szCs w:val="28"/>
              </w:rPr>
              <w:t>Luật Đầu tư số 61/2020/QH14 ngày 17 tháng 06 năm 2020</w:t>
            </w:r>
          </w:p>
        </w:tc>
      </w:tr>
      <w:tr w:rsidR="00A56A57" w:rsidRPr="003D1B94" w14:paraId="43EBCE2B" w14:textId="77777777" w:rsidTr="00A56A57">
        <w:trPr>
          <w:tblHeader/>
        </w:trPr>
        <w:tc>
          <w:tcPr>
            <w:tcW w:w="817" w:type="dxa"/>
            <w:vAlign w:val="center"/>
          </w:tcPr>
          <w:p w14:paraId="2BB2429B" w14:textId="1CDB130D"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70B203A8" w14:textId="1E443527" w:rsidR="00A56A57" w:rsidRPr="003D1B94" w:rsidRDefault="00A56A57" w:rsidP="003C192B">
            <w:pPr>
              <w:spacing w:before="60" w:after="60"/>
              <w:rPr>
                <w:rFonts w:ascii="Times New Roman" w:hAnsi="Times New Roman" w:cs="Times New Roman"/>
                <w:sz w:val="28"/>
                <w:szCs w:val="28"/>
              </w:rPr>
            </w:pPr>
            <w:r w:rsidRPr="003D1B94">
              <w:rPr>
                <w:rFonts w:ascii="Times New Roman" w:hAnsi="Times New Roman" w:cs="Times New Roman"/>
                <w:sz w:val="28"/>
                <w:szCs w:val="28"/>
              </w:rPr>
              <w:t>Luật Hải quan năm số 54/2014/QH13 ngày 23 tháng 6 năm 2014</w:t>
            </w:r>
          </w:p>
        </w:tc>
      </w:tr>
      <w:tr w:rsidR="00A56A57" w:rsidRPr="003D1B94" w14:paraId="440B5A6E" w14:textId="77777777" w:rsidTr="00A56A57">
        <w:trPr>
          <w:tblHeader/>
        </w:trPr>
        <w:tc>
          <w:tcPr>
            <w:tcW w:w="817" w:type="dxa"/>
            <w:vAlign w:val="center"/>
          </w:tcPr>
          <w:p w14:paraId="050967CD" w14:textId="2185423E"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54DFD1A1" w14:textId="251BDA46" w:rsidR="00A56A57" w:rsidRPr="003D1B94" w:rsidRDefault="00A56A57" w:rsidP="003C192B">
            <w:pPr>
              <w:spacing w:before="60" w:after="60"/>
              <w:rPr>
                <w:rFonts w:ascii="Times New Roman" w:hAnsi="Times New Roman" w:cs="Times New Roman"/>
                <w:sz w:val="28"/>
                <w:szCs w:val="28"/>
              </w:rPr>
            </w:pPr>
            <w:r w:rsidRPr="003D1B94">
              <w:rPr>
                <w:rFonts w:ascii="Times New Roman" w:hAnsi="Times New Roman" w:cs="Times New Roman"/>
                <w:sz w:val="28"/>
                <w:szCs w:val="28"/>
              </w:rPr>
              <w:t xml:space="preserve">Luật </w:t>
            </w:r>
            <w:r>
              <w:rPr>
                <w:rFonts w:ascii="Times New Roman" w:hAnsi="Times New Roman" w:cs="Times New Roman"/>
                <w:sz w:val="28"/>
                <w:szCs w:val="28"/>
              </w:rPr>
              <w:t>Q</w:t>
            </w:r>
            <w:r w:rsidRPr="003D1B94">
              <w:rPr>
                <w:rFonts w:ascii="Times New Roman" w:hAnsi="Times New Roman" w:cs="Times New Roman"/>
                <w:sz w:val="28"/>
                <w:szCs w:val="28"/>
              </w:rPr>
              <w:t>uản lý ngoại thương 05/2017/QH14 ngày 12 tháng 6 năm 2017</w:t>
            </w:r>
          </w:p>
        </w:tc>
      </w:tr>
      <w:tr w:rsidR="00A56A57" w:rsidRPr="003D1B94" w14:paraId="174A20D4" w14:textId="77777777" w:rsidTr="00A56A57">
        <w:trPr>
          <w:tblHeader/>
        </w:trPr>
        <w:tc>
          <w:tcPr>
            <w:tcW w:w="817" w:type="dxa"/>
            <w:vAlign w:val="center"/>
          </w:tcPr>
          <w:p w14:paraId="01D24204" w14:textId="104B1BD1"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7A3B4F18" w14:textId="24878AF7" w:rsidR="00A56A57" w:rsidRPr="003D1B94" w:rsidRDefault="00A56A57" w:rsidP="003C192B">
            <w:pPr>
              <w:spacing w:before="60" w:after="60"/>
              <w:rPr>
                <w:rFonts w:ascii="Times New Roman" w:hAnsi="Times New Roman" w:cs="Times New Roman"/>
                <w:sz w:val="28"/>
                <w:szCs w:val="28"/>
              </w:rPr>
            </w:pPr>
            <w:r w:rsidRPr="003D1B94">
              <w:rPr>
                <w:rFonts w:ascii="Times New Roman" w:hAnsi="Times New Roman" w:cs="Times New Roman"/>
                <w:sz w:val="28"/>
                <w:szCs w:val="28"/>
              </w:rPr>
              <w:t>Luậ</w:t>
            </w:r>
            <w:r>
              <w:rPr>
                <w:rFonts w:ascii="Times New Roman" w:hAnsi="Times New Roman" w:cs="Times New Roman"/>
                <w:sz w:val="28"/>
                <w:szCs w:val="28"/>
              </w:rPr>
              <w:t>t L</w:t>
            </w:r>
            <w:r w:rsidRPr="003D1B94">
              <w:rPr>
                <w:rFonts w:ascii="Times New Roman" w:hAnsi="Times New Roman" w:cs="Times New Roman"/>
                <w:sz w:val="28"/>
                <w:szCs w:val="28"/>
              </w:rPr>
              <w:t>âm nghiệp số 17/2017/QH14 ngày 15 tháng 11 năm 2017</w:t>
            </w:r>
          </w:p>
        </w:tc>
      </w:tr>
      <w:tr w:rsidR="00A56A57" w:rsidRPr="003D1B94" w14:paraId="26335FD9" w14:textId="77777777" w:rsidTr="00A56A57">
        <w:trPr>
          <w:tblHeader/>
        </w:trPr>
        <w:tc>
          <w:tcPr>
            <w:tcW w:w="817" w:type="dxa"/>
            <w:vAlign w:val="center"/>
          </w:tcPr>
          <w:p w14:paraId="13294426" w14:textId="77777777"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31281DC7" w14:textId="4785B93E" w:rsidR="00A56A57" w:rsidRPr="003D1B94" w:rsidRDefault="00A56A57" w:rsidP="003C192B">
            <w:pPr>
              <w:spacing w:before="60" w:after="60"/>
              <w:rPr>
                <w:rFonts w:ascii="Times New Roman" w:hAnsi="Times New Roman" w:cs="Times New Roman"/>
                <w:sz w:val="28"/>
                <w:szCs w:val="28"/>
              </w:rPr>
            </w:pPr>
            <w:r>
              <w:rPr>
                <w:rFonts w:ascii="Times New Roman" w:hAnsi="Times New Roman" w:cs="Times New Roman"/>
                <w:sz w:val="28"/>
                <w:szCs w:val="28"/>
              </w:rPr>
              <w:t>Luật Thủy sản số 18/2017/QH14 ngày 21 tháng 11 năm 2017</w:t>
            </w:r>
          </w:p>
        </w:tc>
      </w:tr>
      <w:tr w:rsidR="00A56A57" w:rsidRPr="003D1B94" w14:paraId="5B2679CE" w14:textId="77777777" w:rsidTr="00A56A57">
        <w:trPr>
          <w:tblHeader/>
        </w:trPr>
        <w:tc>
          <w:tcPr>
            <w:tcW w:w="817" w:type="dxa"/>
            <w:vAlign w:val="center"/>
          </w:tcPr>
          <w:p w14:paraId="5FDF113C" w14:textId="3FD47A49"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0BA51EB7" w14:textId="6E715E06" w:rsidR="00A56A57" w:rsidRPr="003D1B94" w:rsidRDefault="00A56A57" w:rsidP="003C192B">
            <w:pPr>
              <w:spacing w:before="60" w:after="60"/>
              <w:rPr>
                <w:rFonts w:ascii="Times New Roman" w:hAnsi="Times New Roman" w:cs="Times New Roman"/>
                <w:sz w:val="28"/>
                <w:szCs w:val="28"/>
              </w:rPr>
            </w:pPr>
            <w:r w:rsidRPr="003D1B94">
              <w:rPr>
                <w:rFonts w:ascii="Times New Roman" w:hAnsi="Times New Roman" w:cs="Times New Roman"/>
                <w:sz w:val="28"/>
                <w:szCs w:val="28"/>
              </w:rPr>
              <w:t>Luậ</w:t>
            </w:r>
            <w:r>
              <w:rPr>
                <w:rFonts w:ascii="Times New Roman" w:hAnsi="Times New Roman" w:cs="Times New Roman"/>
                <w:sz w:val="28"/>
                <w:szCs w:val="28"/>
              </w:rPr>
              <w:t>t B</w:t>
            </w:r>
            <w:r w:rsidRPr="003D1B94">
              <w:rPr>
                <w:rFonts w:ascii="Times New Roman" w:hAnsi="Times New Roman" w:cs="Times New Roman"/>
                <w:sz w:val="28"/>
                <w:szCs w:val="28"/>
              </w:rPr>
              <w:t>ảo vệ Môi trường số 72/2020/QH14 ngày 17 tháng 11 năm 2020</w:t>
            </w:r>
          </w:p>
        </w:tc>
      </w:tr>
      <w:tr w:rsidR="00A56A57" w:rsidRPr="003D1B94" w14:paraId="008D5831" w14:textId="77777777" w:rsidTr="00A56A57">
        <w:trPr>
          <w:tblHeader/>
        </w:trPr>
        <w:tc>
          <w:tcPr>
            <w:tcW w:w="817" w:type="dxa"/>
            <w:vAlign w:val="center"/>
          </w:tcPr>
          <w:p w14:paraId="03E61FF7" w14:textId="77777777"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2E64F6FC" w14:textId="68ABCC49" w:rsidR="00A56A57" w:rsidRPr="003D1B94" w:rsidRDefault="00A56A57" w:rsidP="003C192B">
            <w:pPr>
              <w:spacing w:before="60" w:after="60"/>
              <w:rPr>
                <w:rFonts w:ascii="Times New Roman" w:hAnsi="Times New Roman" w:cs="Times New Roman"/>
                <w:sz w:val="28"/>
                <w:szCs w:val="28"/>
              </w:rPr>
            </w:pPr>
            <w:r>
              <w:rPr>
                <w:rFonts w:ascii="Times New Roman" w:hAnsi="Times New Roman" w:cs="Times New Roman"/>
                <w:sz w:val="28"/>
                <w:szCs w:val="28"/>
              </w:rPr>
              <w:t>Luật Thú y số 79/2015/QH13 ngày 19 tháng 6 năm 2015</w:t>
            </w:r>
          </w:p>
        </w:tc>
      </w:tr>
      <w:tr w:rsidR="00A56A57" w:rsidRPr="003D1B94" w14:paraId="27C40BCD" w14:textId="77777777" w:rsidTr="00A56A57">
        <w:trPr>
          <w:tblHeader/>
        </w:trPr>
        <w:tc>
          <w:tcPr>
            <w:tcW w:w="817" w:type="dxa"/>
            <w:vAlign w:val="center"/>
          </w:tcPr>
          <w:p w14:paraId="65F061C9" w14:textId="77777777"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51E45A0C" w14:textId="2CEF08C3" w:rsidR="00A56A57" w:rsidRDefault="00A56A57" w:rsidP="003C192B">
            <w:pPr>
              <w:spacing w:before="60" w:after="60"/>
              <w:rPr>
                <w:rFonts w:ascii="Times New Roman" w:hAnsi="Times New Roman" w:cs="Times New Roman"/>
                <w:sz w:val="28"/>
                <w:szCs w:val="28"/>
              </w:rPr>
            </w:pPr>
            <w:r>
              <w:rPr>
                <w:rFonts w:ascii="Times New Roman" w:hAnsi="Times New Roman" w:cs="Times New Roman"/>
                <w:sz w:val="28"/>
                <w:szCs w:val="28"/>
              </w:rPr>
              <w:t>Luật Điều ước quốc tế số 108/2016/QH13 ngày 09 tháng 4 năm 2016</w:t>
            </w:r>
          </w:p>
        </w:tc>
      </w:tr>
      <w:tr w:rsidR="00A56A57" w:rsidRPr="003D1B94" w14:paraId="7121D5F3" w14:textId="77777777" w:rsidTr="00A56A57">
        <w:trPr>
          <w:tblHeader/>
        </w:trPr>
        <w:tc>
          <w:tcPr>
            <w:tcW w:w="817" w:type="dxa"/>
            <w:vAlign w:val="center"/>
          </w:tcPr>
          <w:p w14:paraId="6A065BCE" w14:textId="77777777"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10FCDB62" w14:textId="22DB8712" w:rsidR="00A56A57" w:rsidRDefault="00A56A57" w:rsidP="003C192B">
            <w:pPr>
              <w:spacing w:before="60" w:after="60"/>
              <w:rPr>
                <w:rFonts w:ascii="Times New Roman" w:hAnsi="Times New Roman" w:cs="Times New Roman"/>
                <w:sz w:val="28"/>
                <w:szCs w:val="28"/>
              </w:rPr>
            </w:pPr>
            <w:r>
              <w:rPr>
                <w:rFonts w:ascii="Times New Roman" w:hAnsi="Times New Roman" w:cs="Times New Roman"/>
                <w:sz w:val="28"/>
                <w:szCs w:val="28"/>
              </w:rPr>
              <w:t>Luật Đa dạng sinh học số 20/2008/QH12 ngày 13 tháng 11 năm 2008, được sửa đổi, bổ sung bởi luật số 35/2018/QH14 ngày 20 tháng 11 năm 2018 của Quộc họp sửa đổi, bổ sung một số điều của 37 luật có liên quan đến quy hoạch</w:t>
            </w:r>
          </w:p>
        </w:tc>
      </w:tr>
      <w:tr w:rsidR="00A56A57" w:rsidRPr="003D1B94" w14:paraId="1280921B" w14:textId="77777777" w:rsidTr="00A56A57">
        <w:trPr>
          <w:tblHeader/>
        </w:trPr>
        <w:tc>
          <w:tcPr>
            <w:tcW w:w="817" w:type="dxa"/>
            <w:vAlign w:val="center"/>
          </w:tcPr>
          <w:p w14:paraId="6B8082FF" w14:textId="77777777"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3C2E545E" w14:textId="7496BC4A" w:rsidR="00A56A57" w:rsidRDefault="00A56A57" w:rsidP="003C192B">
            <w:pPr>
              <w:spacing w:before="60" w:after="60"/>
              <w:rPr>
                <w:rFonts w:ascii="Times New Roman" w:hAnsi="Times New Roman" w:cs="Times New Roman"/>
                <w:sz w:val="28"/>
                <w:szCs w:val="28"/>
              </w:rPr>
            </w:pPr>
            <w:r>
              <w:rPr>
                <w:rFonts w:ascii="Times New Roman" w:hAnsi="Times New Roman" w:cs="Times New Roman"/>
                <w:sz w:val="28"/>
                <w:szCs w:val="28"/>
              </w:rPr>
              <w:t xml:space="preserve">Luật Chăn nuôi số 32/2018/QH14 ngày 19 tháng 11 năm 2018 </w:t>
            </w:r>
          </w:p>
        </w:tc>
      </w:tr>
      <w:tr w:rsidR="000479BB" w:rsidRPr="003D1B94" w14:paraId="44C80EE1" w14:textId="77777777" w:rsidTr="00A56A57">
        <w:trPr>
          <w:tblHeader/>
        </w:trPr>
        <w:tc>
          <w:tcPr>
            <w:tcW w:w="817" w:type="dxa"/>
            <w:vAlign w:val="center"/>
          </w:tcPr>
          <w:p w14:paraId="1F35EB7D" w14:textId="77777777" w:rsidR="000479BB" w:rsidRPr="00735C30" w:rsidRDefault="000479BB"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7297CE08" w14:textId="316226A6" w:rsidR="000479BB" w:rsidRDefault="000479BB" w:rsidP="003C192B">
            <w:pPr>
              <w:spacing w:before="60" w:after="60"/>
              <w:rPr>
                <w:rFonts w:ascii="Times New Roman" w:hAnsi="Times New Roman" w:cs="Times New Roman"/>
                <w:sz w:val="28"/>
                <w:szCs w:val="28"/>
              </w:rPr>
            </w:pPr>
            <w:r>
              <w:rPr>
                <w:rFonts w:ascii="Times New Roman" w:hAnsi="Times New Roman" w:cs="Times New Roman"/>
                <w:sz w:val="28"/>
                <w:szCs w:val="28"/>
              </w:rPr>
              <w:t>Nghị quyết số 05/2018/NQ-HĐTP ngày 05 tháng 11 năm 2018 của Hội đồng thẩm phẩm Tòa án nhân dân tối cao hướng dẫn áp dụng Điều 234 về tội vi phạm quy định về bảo vệ động vật hoang dã và Điều 244 về tội vi phạm quy định về bảo vệ động vật nguy cấp, quý, hiếm của Bộ luật Hình sự</w:t>
            </w:r>
          </w:p>
        </w:tc>
      </w:tr>
      <w:tr w:rsidR="00A56A57" w:rsidRPr="003D1B94" w14:paraId="1B20ECCB" w14:textId="77777777" w:rsidTr="00A56A57">
        <w:trPr>
          <w:tblHeader/>
        </w:trPr>
        <w:tc>
          <w:tcPr>
            <w:tcW w:w="817" w:type="dxa"/>
            <w:vAlign w:val="center"/>
          </w:tcPr>
          <w:p w14:paraId="0F62AC80" w14:textId="77777777"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578065C4" w14:textId="0A1E44F5" w:rsidR="00A56A57" w:rsidRDefault="00A56A57" w:rsidP="003C192B">
            <w:pPr>
              <w:spacing w:before="60" w:after="60"/>
              <w:rPr>
                <w:rFonts w:ascii="Times New Roman" w:hAnsi="Times New Roman" w:cs="Times New Roman"/>
                <w:sz w:val="28"/>
                <w:szCs w:val="28"/>
              </w:rPr>
            </w:pPr>
            <w:r>
              <w:rPr>
                <w:rFonts w:ascii="Times New Roman" w:hAnsi="Times New Roman" w:cs="Times New Roman"/>
                <w:sz w:val="28"/>
                <w:szCs w:val="28"/>
              </w:rPr>
              <w:t>Nghị định 156/2018/NĐ-CP ngày 16 tháng 11 năm 2018 của Chính phủ quy định chi tiết thi hành một số điều của luật luật nghiệp</w:t>
            </w:r>
          </w:p>
        </w:tc>
      </w:tr>
      <w:tr w:rsidR="00A56A57" w:rsidRPr="003D1B94" w14:paraId="01546D49" w14:textId="77777777" w:rsidTr="00A56A57">
        <w:trPr>
          <w:tblHeader/>
        </w:trPr>
        <w:tc>
          <w:tcPr>
            <w:tcW w:w="817" w:type="dxa"/>
            <w:vAlign w:val="center"/>
          </w:tcPr>
          <w:p w14:paraId="28DABC79" w14:textId="77777777"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6A7D4851" w14:textId="5B375A44" w:rsidR="00A56A57" w:rsidRDefault="00A56A57" w:rsidP="003C192B">
            <w:pPr>
              <w:spacing w:before="60" w:after="60"/>
              <w:rPr>
                <w:rFonts w:ascii="Times New Roman" w:hAnsi="Times New Roman" w:cs="Times New Roman"/>
                <w:sz w:val="28"/>
                <w:szCs w:val="28"/>
              </w:rPr>
            </w:pPr>
            <w:r>
              <w:rPr>
                <w:rFonts w:ascii="Times New Roman" w:hAnsi="Times New Roman" w:cs="Times New Roman"/>
                <w:sz w:val="28"/>
                <w:szCs w:val="28"/>
              </w:rPr>
              <w:t>Nghị định số 26/2019/NĐ-CP ngày 08 tháng 3 năm 2019 của Chính phủ quy định chi tiết một số điều và biện pháp thi hành luật thủy sản</w:t>
            </w:r>
          </w:p>
        </w:tc>
      </w:tr>
      <w:tr w:rsidR="00137AA1" w:rsidRPr="003D1B94" w14:paraId="07E66456" w14:textId="77777777" w:rsidTr="00A56A57">
        <w:trPr>
          <w:tblHeader/>
        </w:trPr>
        <w:tc>
          <w:tcPr>
            <w:tcW w:w="817" w:type="dxa"/>
            <w:vAlign w:val="center"/>
          </w:tcPr>
          <w:p w14:paraId="598D24D6" w14:textId="77777777" w:rsidR="00137AA1" w:rsidRPr="00735C30" w:rsidRDefault="00137AA1"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16CB14B7" w14:textId="18F29308" w:rsidR="00137AA1" w:rsidRDefault="00137AA1" w:rsidP="003C192B">
            <w:pPr>
              <w:spacing w:before="60" w:after="60"/>
              <w:rPr>
                <w:rFonts w:ascii="Times New Roman" w:hAnsi="Times New Roman" w:cs="Times New Roman"/>
                <w:sz w:val="28"/>
                <w:szCs w:val="28"/>
              </w:rPr>
            </w:pPr>
            <w:r>
              <w:rPr>
                <w:rFonts w:ascii="Times New Roman" w:hAnsi="Times New Roman" w:cs="Times New Roman"/>
                <w:sz w:val="28"/>
                <w:szCs w:val="28"/>
              </w:rPr>
              <w:t>Nghị định số 160/2013/NĐ-CP ngày 12 tháng 11 năm 2013 của Chính phủ về tiêu chí xác định loài và chế độ quản lý loài thuộc Danh mục loài nguy cấp, quý, hiếm được ưu tiên bảo vệ</w:t>
            </w:r>
          </w:p>
        </w:tc>
      </w:tr>
      <w:tr w:rsidR="00137AA1" w:rsidRPr="003D1B94" w14:paraId="6E93B95A" w14:textId="77777777" w:rsidTr="00A56A57">
        <w:trPr>
          <w:tblHeader/>
        </w:trPr>
        <w:tc>
          <w:tcPr>
            <w:tcW w:w="817" w:type="dxa"/>
            <w:vAlign w:val="center"/>
          </w:tcPr>
          <w:p w14:paraId="6B312866" w14:textId="77777777" w:rsidR="00137AA1" w:rsidRPr="00735C30" w:rsidRDefault="00137AA1"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57E7B190" w14:textId="075A99F4" w:rsidR="00137AA1" w:rsidRDefault="001415E9" w:rsidP="003C192B">
            <w:pPr>
              <w:spacing w:before="60" w:after="60"/>
              <w:rPr>
                <w:rFonts w:ascii="Times New Roman" w:hAnsi="Times New Roman" w:cs="Times New Roman"/>
                <w:sz w:val="28"/>
                <w:szCs w:val="28"/>
              </w:rPr>
            </w:pPr>
            <w:r>
              <w:rPr>
                <w:rFonts w:ascii="Times New Roman" w:hAnsi="Times New Roman" w:cs="Times New Roman"/>
                <w:sz w:val="28"/>
                <w:szCs w:val="28"/>
              </w:rPr>
              <w:t>Nghị định số 64/2019/NĐ-CP ngày 16 tháng 7 năm 2019 của Chính phủ về sửa đổi điều 7 Nghị định số 160/2013/NĐ-CP ngày 12 tháng 11 năm 2013 của Chính phủ về tiêu chí xác định loài và chế độ quản lý loài thuộc Danh mục loài nguy cấp, quý, hiếm được ưu tiên bảo vệ</w:t>
            </w:r>
          </w:p>
        </w:tc>
      </w:tr>
      <w:tr w:rsidR="00A56A57" w:rsidRPr="003D1B94" w14:paraId="16210CF3" w14:textId="77777777" w:rsidTr="00A56A57">
        <w:trPr>
          <w:tblHeader/>
        </w:trPr>
        <w:tc>
          <w:tcPr>
            <w:tcW w:w="817" w:type="dxa"/>
            <w:vAlign w:val="center"/>
          </w:tcPr>
          <w:p w14:paraId="7F9C01C8" w14:textId="55640A13"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1EFD56E9" w14:textId="491B6355" w:rsidR="00A56A57" w:rsidRPr="003D1B94" w:rsidRDefault="00A56A57" w:rsidP="003C192B">
            <w:pPr>
              <w:spacing w:before="60" w:after="60"/>
              <w:rPr>
                <w:rFonts w:ascii="Times New Roman" w:hAnsi="Times New Roman" w:cs="Times New Roman"/>
                <w:sz w:val="28"/>
                <w:szCs w:val="28"/>
              </w:rPr>
            </w:pPr>
            <w:r w:rsidRPr="003D1B94">
              <w:rPr>
                <w:rFonts w:ascii="Times New Roman" w:hAnsi="Times New Roman" w:cs="Times New Roman"/>
                <w:sz w:val="28"/>
                <w:szCs w:val="28"/>
              </w:rPr>
              <w:t>Nghị định số 08/2015/NĐ-CP ngày 21/01/2015 của Chính phủ quy định chi tiết và biện pháp thi hành Luật Hải quan về thủ tục hải quan, kiểm tra, giám sát, kiểm soát hải quan</w:t>
            </w:r>
          </w:p>
        </w:tc>
      </w:tr>
      <w:tr w:rsidR="00A56A57" w:rsidRPr="003D1B94" w14:paraId="11022DCF" w14:textId="77777777" w:rsidTr="00A56A57">
        <w:trPr>
          <w:tblHeader/>
        </w:trPr>
        <w:tc>
          <w:tcPr>
            <w:tcW w:w="817" w:type="dxa"/>
            <w:vAlign w:val="center"/>
          </w:tcPr>
          <w:p w14:paraId="770F4FF6" w14:textId="23E5CFCA"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217B7D17" w14:textId="648A7CE7" w:rsidR="00A56A57" w:rsidRPr="003D1B94" w:rsidRDefault="00A56A57" w:rsidP="003C192B">
            <w:pPr>
              <w:spacing w:before="60" w:after="60"/>
              <w:rPr>
                <w:rFonts w:ascii="Times New Roman" w:hAnsi="Times New Roman" w:cs="Times New Roman"/>
                <w:sz w:val="28"/>
                <w:szCs w:val="28"/>
              </w:rPr>
            </w:pPr>
            <w:r w:rsidRPr="003D1B94">
              <w:rPr>
                <w:rFonts w:ascii="Times New Roman" w:hAnsi="Times New Roman" w:cs="Times New Roman"/>
                <w:sz w:val="28"/>
                <w:szCs w:val="28"/>
              </w:rPr>
              <w:t>Nghị định số 59/2018/NĐ-CP ngày 20/4/2018 của Chính phủ sửa đổi, bổ sung một số Điều của Nghị định số 08/2015/NĐ-CP ngày 21 tháng 01 năm 2015 của Chính phủ quy định chi tiết và biện pháp thi hành Luật hải quan về thủ tục hải quan, kiểm tra, giám sát, kiểm soát hải quan</w:t>
            </w:r>
          </w:p>
        </w:tc>
      </w:tr>
      <w:tr w:rsidR="00A56A57" w:rsidRPr="003D1B94" w14:paraId="2D8DBEB8" w14:textId="77777777" w:rsidTr="00A56A57">
        <w:trPr>
          <w:tblHeader/>
        </w:trPr>
        <w:tc>
          <w:tcPr>
            <w:tcW w:w="817" w:type="dxa"/>
            <w:vAlign w:val="center"/>
          </w:tcPr>
          <w:p w14:paraId="0E5609C3" w14:textId="77777777"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15C128ED" w14:textId="3BCD8791" w:rsidR="00A56A57" w:rsidRPr="003D1B94" w:rsidRDefault="00A56A57" w:rsidP="003C192B">
            <w:pPr>
              <w:spacing w:before="60" w:after="60"/>
              <w:rPr>
                <w:rFonts w:ascii="Times New Roman" w:hAnsi="Times New Roman" w:cs="Times New Roman"/>
                <w:sz w:val="28"/>
                <w:szCs w:val="28"/>
              </w:rPr>
            </w:pPr>
            <w:r>
              <w:rPr>
                <w:rFonts w:ascii="Times New Roman" w:hAnsi="Times New Roman" w:cs="Times New Roman"/>
                <w:sz w:val="28"/>
                <w:szCs w:val="28"/>
              </w:rPr>
              <w:t xml:space="preserve">Nghị định số 35/2019/NĐ-CP ngày 25 tháng 4 năm 2019 của Chính phủ quy định xử phạt vi phạm hành chính trong lĩnh vực lâm nghiệp </w:t>
            </w:r>
          </w:p>
        </w:tc>
      </w:tr>
      <w:tr w:rsidR="00A56A57" w:rsidRPr="003D1B94" w14:paraId="3FDE4EDA" w14:textId="77777777" w:rsidTr="00A56A57">
        <w:trPr>
          <w:tblHeader/>
        </w:trPr>
        <w:tc>
          <w:tcPr>
            <w:tcW w:w="817" w:type="dxa"/>
            <w:vAlign w:val="center"/>
          </w:tcPr>
          <w:p w14:paraId="7127B1EA" w14:textId="77777777"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1AE1487C" w14:textId="472F6E2F" w:rsidR="00A56A57" w:rsidRDefault="00A56A57" w:rsidP="003C192B">
            <w:pPr>
              <w:spacing w:before="60" w:after="60"/>
              <w:rPr>
                <w:rFonts w:ascii="Times New Roman" w:hAnsi="Times New Roman" w:cs="Times New Roman"/>
                <w:sz w:val="28"/>
                <w:szCs w:val="28"/>
              </w:rPr>
            </w:pPr>
            <w:r>
              <w:rPr>
                <w:rFonts w:ascii="Times New Roman" w:hAnsi="Times New Roman" w:cs="Times New Roman"/>
                <w:sz w:val="28"/>
                <w:szCs w:val="28"/>
              </w:rPr>
              <w:t>Nghị định số 07/2022/NĐ-CP ngày 10 tháng 01 năm 2022 của Chính phủ sửa đổi, bổ sung một số điều của các Nghị định về xử phạt vi phạm hành chính trong lĩnh vực lâm nghiệp; bảo vệ và kiểm dịch thực vật; thú y; chăn nuôi</w:t>
            </w:r>
          </w:p>
        </w:tc>
      </w:tr>
      <w:tr w:rsidR="001415E9" w:rsidRPr="003D1B94" w14:paraId="10768DC1" w14:textId="77777777" w:rsidTr="00A56A57">
        <w:trPr>
          <w:tblHeader/>
        </w:trPr>
        <w:tc>
          <w:tcPr>
            <w:tcW w:w="817" w:type="dxa"/>
            <w:vAlign w:val="center"/>
          </w:tcPr>
          <w:p w14:paraId="23F558D2" w14:textId="77777777" w:rsidR="001415E9" w:rsidRPr="00735C30" w:rsidRDefault="001415E9"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165D32E7" w14:textId="5F909D06" w:rsidR="001415E9" w:rsidRDefault="001415E9" w:rsidP="003C192B">
            <w:pPr>
              <w:spacing w:before="60" w:after="60"/>
              <w:rPr>
                <w:rFonts w:ascii="Times New Roman" w:hAnsi="Times New Roman" w:cs="Times New Roman"/>
                <w:sz w:val="28"/>
                <w:szCs w:val="28"/>
              </w:rPr>
            </w:pPr>
            <w:r>
              <w:rPr>
                <w:rFonts w:ascii="Times New Roman" w:hAnsi="Times New Roman" w:cs="Times New Roman"/>
                <w:sz w:val="28"/>
                <w:szCs w:val="28"/>
              </w:rPr>
              <w:t>Nghị định số 42/2019/NĐ-CP ngày 16 tháng 5 năm 2019 của Chính phủ quy định xử phạt vi phạm hành chính trong lĩnh vực thủy sản</w:t>
            </w:r>
          </w:p>
        </w:tc>
      </w:tr>
      <w:tr w:rsidR="00A56A57" w:rsidRPr="003D1B94" w14:paraId="236D6467" w14:textId="77777777" w:rsidTr="00A56A57">
        <w:trPr>
          <w:tblHeader/>
        </w:trPr>
        <w:tc>
          <w:tcPr>
            <w:tcW w:w="817" w:type="dxa"/>
            <w:vAlign w:val="center"/>
          </w:tcPr>
          <w:p w14:paraId="19B7B4B8" w14:textId="2A9D7749" w:rsidR="00A56A57" w:rsidRPr="00735C30" w:rsidRDefault="00A56A57" w:rsidP="003C192B">
            <w:pPr>
              <w:pStyle w:val="ListParagraph"/>
              <w:numPr>
                <w:ilvl w:val="0"/>
                <w:numId w:val="1"/>
              </w:numPr>
              <w:spacing w:before="60" w:after="60"/>
              <w:ind w:left="283" w:right="36" w:hanging="141"/>
              <w:rPr>
                <w:rFonts w:ascii="Times New Roman" w:hAnsi="Times New Roman" w:cs="Times New Roman"/>
                <w:sz w:val="28"/>
                <w:szCs w:val="28"/>
              </w:rPr>
            </w:pPr>
            <w:bookmarkStart w:id="0" w:name="_GoBack"/>
            <w:bookmarkEnd w:id="0"/>
          </w:p>
        </w:tc>
        <w:tc>
          <w:tcPr>
            <w:tcW w:w="8505" w:type="dxa"/>
            <w:vAlign w:val="center"/>
          </w:tcPr>
          <w:p w14:paraId="379CAFAD" w14:textId="70AE6413" w:rsidR="00A56A57" w:rsidRPr="003D1B94" w:rsidRDefault="00A56A57" w:rsidP="003C192B">
            <w:pPr>
              <w:spacing w:before="60" w:after="60"/>
              <w:rPr>
                <w:rFonts w:ascii="Times New Roman" w:hAnsi="Times New Roman" w:cs="Times New Roman"/>
                <w:sz w:val="28"/>
                <w:szCs w:val="28"/>
              </w:rPr>
            </w:pPr>
            <w:r w:rsidRPr="003D1B94">
              <w:rPr>
                <w:rFonts w:ascii="Times New Roman" w:hAnsi="Times New Roman" w:cs="Times New Roman"/>
                <w:sz w:val="28"/>
                <w:szCs w:val="28"/>
              </w:rPr>
              <w:t>Thông tư số 26/TT-BNNPTNT ngày 30/12/2022 của Bộ trưởng Bộ Nông nghiệp và Phát triển nông thôn quy định về quản lý, truy xuất nguồn gốc lâm sản</w:t>
            </w:r>
          </w:p>
        </w:tc>
      </w:tr>
      <w:tr w:rsidR="001415E9" w:rsidRPr="003D1B94" w14:paraId="08ABB414" w14:textId="77777777" w:rsidTr="00A56A57">
        <w:trPr>
          <w:tblHeader/>
        </w:trPr>
        <w:tc>
          <w:tcPr>
            <w:tcW w:w="817" w:type="dxa"/>
            <w:vAlign w:val="center"/>
          </w:tcPr>
          <w:p w14:paraId="07BAD2CA" w14:textId="77777777" w:rsidR="001415E9" w:rsidRPr="00735C30" w:rsidRDefault="001415E9"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25354BDA" w14:textId="3CFF2DE3" w:rsidR="001415E9" w:rsidRPr="003D1B94" w:rsidRDefault="001415E9" w:rsidP="003C192B">
            <w:pPr>
              <w:spacing w:before="60" w:after="60"/>
              <w:rPr>
                <w:rFonts w:ascii="Times New Roman" w:hAnsi="Times New Roman" w:cs="Times New Roman"/>
                <w:sz w:val="28"/>
                <w:szCs w:val="28"/>
              </w:rPr>
            </w:pPr>
            <w:r>
              <w:rPr>
                <w:rFonts w:ascii="Times New Roman" w:hAnsi="Times New Roman" w:cs="Times New Roman"/>
                <w:sz w:val="28"/>
                <w:szCs w:val="28"/>
              </w:rPr>
              <w:t>Thông tư số 25/2018/TT-BNNPTNT ngày 15 tháng 11 năm 2018 của Bộ Nông nghiệp và Phát triển nông thôn quy định trình tự, thủ tục đánh giá rủi ro, cấp phép nhập khẩu thủy sản sống</w:t>
            </w:r>
          </w:p>
        </w:tc>
      </w:tr>
      <w:tr w:rsidR="0032528A" w:rsidRPr="003D1B94" w14:paraId="261141B3" w14:textId="77777777" w:rsidTr="00A56A57">
        <w:trPr>
          <w:tblHeader/>
        </w:trPr>
        <w:tc>
          <w:tcPr>
            <w:tcW w:w="817" w:type="dxa"/>
            <w:vAlign w:val="center"/>
          </w:tcPr>
          <w:p w14:paraId="09190221" w14:textId="77777777" w:rsidR="0032528A" w:rsidRPr="00735C30" w:rsidRDefault="0032528A" w:rsidP="003C192B">
            <w:pPr>
              <w:pStyle w:val="ListParagraph"/>
              <w:numPr>
                <w:ilvl w:val="0"/>
                <w:numId w:val="1"/>
              </w:numPr>
              <w:spacing w:before="60" w:after="60"/>
              <w:ind w:left="283" w:right="36" w:hanging="141"/>
              <w:rPr>
                <w:rFonts w:ascii="Times New Roman" w:hAnsi="Times New Roman" w:cs="Times New Roman"/>
                <w:sz w:val="28"/>
                <w:szCs w:val="28"/>
              </w:rPr>
            </w:pPr>
          </w:p>
        </w:tc>
        <w:tc>
          <w:tcPr>
            <w:tcW w:w="8505" w:type="dxa"/>
            <w:vAlign w:val="center"/>
          </w:tcPr>
          <w:p w14:paraId="1F7351AE" w14:textId="42EFE221" w:rsidR="0032528A" w:rsidRDefault="0032528A" w:rsidP="003C192B">
            <w:pPr>
              <w:spacing w:before="60" w:after="60"/>
              <w:rPr>
                <w:rFonts w:ascii="Times New Roman" w:hAnsi="Times New Roman" w:cs="Times New Roman"/>
                <w:sz w:val="28"/>
                <w:szCs w:val="28"/>
              </w:rPr>
            </w:pPr>
            <w:r>
              <w:rPr>
                <w:rFonts w:ascii="Times New Roman" w:hAnsi="Times New Roman" w:cs="Times New Roman"/>
                <w:sz w:val="28"/>
                <w:szCs w:val="28"/>
              </w:rPr>
              <w:t>Thông tư số 29/2019/TT-BNNPTNT ngày 31 tháng 12 năm 2019 quy định xử lý động vật rừng là tang vật, vật chứng; động vật rừng do tổ chức, cá nhân tự nguyên giao nộp nhà nước</w:t>
            </w:r>
          </w:p>
        </w:tc>
      </w:tr>
    </w:tbl>
    <w:p w14:paraId="5F47C4FE" w14:textId="77777777" w:rsidR="00D22CF5" w:rsidRPr="00EC2D38" w:rsidRDefault="00D22CF5"/>
    <w:sectPr w:rsidR="00D22CF5" w:rsidRPr="00EC2D38" w:rsidSect="00707699">
      <w:pgSz w:w="11909" w:h="16834" w:code="9"/>
      <w:pgMar w:top="1134" w:right="864" w:bottom="851"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94ED9"/>
    <w:multiLevelType w:val="hybridMultilevel"/>
    <w:tmpl w:val="4F8E52C2"/>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compat>
    <w:compatSetting w:name="compatibilityMode" w:uri="http://schemas.microsoft.com/office/word" w:val="12"/>
  </w:compat>
  <w:rsids>
    <w:rsidRoot w:val="00D22CF5"/>
    <w:rsid w:val="0000182F"/>
    <w:rsid w:val="000479BB"/>
    <w:rsid w:val="00080265"/>
    <w:rsid w:val="00096D8A"/>
    <w:rsid w:val="000A5F94"/>
    <w:rsid w:val="000D1BF1"/>
    <w:rsid w:val="00100892"/>
    <w:rsid w:val="00137AA1"/>
    <w:rsid w:val="001415E9"/>
    <w:rsid w:val="00150757"/>
    <w:rsid w:val="00154DD3"/>
    <w:rsid w:val="00182E0B"/>
    <w:rsid w:val="001B0D09"/>
    <w:rsid w:val="001C2522"/>
    <w:rsid w:val="001E6CA1"/>
    <w:rsid w:val="002075ED"/>
    <w:rsid w:val="002177F5"/>
    <w:rsid w:val="002B384F"/>
    <w:rsid w:val="002C5DE1"/>
    <w:rsid w:val="002D0241"/>
    <w:rsid w:val="002F172B"/>
    <w:rsid w:val="00320C17"/>
    <w:rsid w:val="0032528A"/>
    <w:rsid w:val="0037157A"/>
    <w:rsid w:val="003C192B"/>
    <w:rsid w:val="003C2FE3"/>
    <w:rsid w:val="003D1B94"/>
    <w:rsid w:val="004105BE"/>
    <w:rsid w:val="004440E2"/>
    <w:rsid w:val="00516CFA"/>
    <w:rsid w:val="005749F0"/>
    <w:rsid w:val="00650E80"/>
    <w:rsid w:val="006845C1"/>
    <w:rsid w:val="006A34DF"/>
    <w:rsid w:val="006D0735"/>
    <w:rsid w:val="006D3041"/>
    <w:rsid w:val="006D5FAF"/>
    <w:rsid w:val="00707699"/>
    <w:rsid w:val="00726C44"/>
    <w:rsid w:val="00735C30"/>
    <w:rsid w:val="007711B0"/>
    <w:rsid w:val="00780A31"/>
    <w:rsid w:val="00784D3C"/>
    <w:rsid w:val="007B67B1"/>
    <w:rsid w:val="007E145D"/>
    <w:rsid w:val="00861E49"/>
    <w:rsid w:val="00902D94"/>
    <w:rsid w:val="0091149A"/>
    <w:rsid w:val="00912134"/>
    <w:rsid w:val="00931919"/>
    <w:rsid w:val="00994563"/>
    <w:rsid w:val="009B4B55"/>
    <w:rsid w:val="009C2EE3"/>
    <w:rsid w:val="009D4D53"/>
    <w:rsid w:val="009D6C45"/>
    <w:rsid w:val="009E0BB1"/>
    <w:rsid w:val="009E170D"/>
    <w:rsid w:val="009F5A95"/>
    <w:rsid w:val="00A21989"/>
    <w:rsid w:val="00A2299E"/>
    <w:rsid w:val="00A56A57"/>
    <w:rsid w:val="00A852C7"/>
    <w:rsid w:val="00AB32E7"/>
    <w:rsid w:val="00AD662B"/>
    <w:rsid w:val="00B22BB1"/>
    <w:rsid w:val="00BF19EF"/>
    <w:rsid w:val="00C34E34"/>
    <w:rsid w:val="00C61BCF"/>
    <w:rsid w:val="00C85F87"/>
    <w:rsid w:val="00CE1457"/>
    <w:rsid w:val="00D202CB"/>
    <w:rsid w:val="00D22CF5"/>
    <w:rsid w:val="00D54310"/>
    <w:rsid w:val="00E377DD"/>
    <w:rsid w:val="00E44C35"/>
    <w:rsid w:val="00EA2128"/>
    <w:rsid w:val="00EC2D38"/>
    <w:rsid w:val="00ED703D"/>
    <w:rsid w:val="00F16508"/>
    <w:rsid w:val="00F44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4:docId w14:val="5F87775E"/>
  <w15:docId w15:val="{A5875AAB-EA91-4870-BB7A-6F66428DA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22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35C30"/>
    <w:pPr>
      <w:ind w:left="720"/>
      <w:contextualSpacing/>
    </w:pPr>
  </w:style>
  <w:style w:type="paragraph" w:styleId="BalloonText">
    <w:name w:val="Balloon Text"/>
    <w:basedOn w:val="Normal"/>
    <w:link w:val="BalloonTextChar"/>
    <w:uiPriority w:val="99"/>
    <w:semiHidden/>
    <w:unhideWhenUsed/>
    <w:rsid w:val="002075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5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1</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 Nguyễn Văn Thái</dc:creator>
  <cp:keywords/>
  <dc:description/>
  <cp:lastModifiedBy>ASUS</cp:lastModifiedBy>
  <cp:revision>22</cp:revision>
  <cp:lastPrinted>2023-10-23T07:15:00Z</cp:lastPrinted>
  <dcterms:created xsi:type="dcterms:W3CDTF">2023-09-25T02:26:00Z</dcterms:created>
  <dcterms:modified xsi:type="dcterms:W3CDTF">2023-10-23T11:01:00Z</dcterms:modified>
</cp:coreProperties>
</file>